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19FE0">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红星一中 2024 - 2025 学年度下学期教师培训总结
</w:t>
      </w:r>
    </w:p>
    <w:p w14:paraId="6A440EC5">
      <w:pPr>
        <w:pStyle w:val="16"/>
        <w:keepNext w:val="0"/>
        <w:keepLines w:val="0"/>
        <w:pageBreakBefore w:val="0"/>
        <w:widowControl/>
        <w:kinsoku/>
        <w:wordWrap/>
        <w:overflowPunct/>
        <w:topLinePunct w:val="0"/>
        <w:autoSpaceDE/>
        <w:autoSpaceDN/>
        <w:bidi w:val="0"/>
        <w:adjustRightInd/>
        <w:snapToGrid/>
        <w:spacing w:before="0" w:after="0" w:line="48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2024 - 2025 学年度下学期，我校依据既定的教师培训方案，紧密围绕指</w:t>
      </w:r>
      <w:bookmarkStart w:id="0" w:name="_GoBack"/>
      <w:bookmarkEnd w:id="0"/>
      <w:r>
        <w:rPr>
          <w:rFonts w:hint="eastAsia" w:ascii="仿宋" w:hAnsi="仿宋" w:eastAsia="仿宋" w:cs="仿宋"/>
          <w:color w:val="auto"/>
          <w:sz w:val="32"/>
          <w:szCs w:val="32"/>
        </w:rPr>
        <w:t>导思想与目标定位，扎实有序地开展了一系列培训活动。通过多样化的培训形式与丰富的培训内容，致力于提升教师队伍的整体素质，推动学校教育教学质量的稳步提高。以下是对本学期教师培训工作的全面总结。
</w:t>
      </w:r>
    </w:p>
    <w:p w14:paraId="2B2F2575">
      <w:pPr>
        <w:pStyle w:val="3"/>
        <w:keepNext w:val="0"/>
        <w:keepLines w:val="0"/>
        <w:pageBreakBefore w:val="0"/>
        <w:widowControl/>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一、培训目标达成情况
</w:t>
      </w:r>
    </w:p>
    <w:p w14:paraId="316643C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领导班子建设成效显著</w:t>
      </w:r>
      <w:r>
        <w:rPr>
          <w:rFonts w:hint="eastAsia" w:ascii="仿宋" w:hAnsi="仿宋" w:eastAsia="仿宋" w:cs="仿宋"/>
          <w:color w:val="auto"/>
          <w:sz w:val="32"/>
          <w:szCs w:val="32"/>
        </w:rPr>
        <w:t>：通过一系列针对性的培训活动，如校园长工作坊、中层干部管理实训等，领导班子成员在课程领导力、团队管理、沟通协调等方面的能力得到了显著提升。逐渐形成了具备高度敬业精神、能够踏实工作、精通教育教学业务、高效推动工作开展且积极开拓创新的 “敬业型、实干型、专家型、效能型、开拓型” 领导团队，为学校的整体发展提供了有力的组织保障。
</w:t>
      </w:r>
    </w:p>
    <w:p w14:paraId="320AEEFD">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教师专业能力提升显著</w:t>
      </w:r>
      <w:r>
        <w:rPr>
          <w:rFonts w:hint="eastAsia" w:ascii="仿宋" w:hAnsi="仿宋" w:eastAsia="仿宋" w:cs="仿宋"/>
          <w:color w:val="auto"/>
          <w:sz w:val="32"/>
          <w:szCs w:val="32"/>
        </w:rPr>
        <w:t>：在专业能力提升方面，教师们在课程设计、课堂组织和教学评价等关键领域取得了长足进步。通过说课竞赛、课件制作培训、学科组集体备课展示等活动，教师对教学内容的理解更加深入，教学设计能力得到极大锻炼，能够更加科学合理地设计教学环节，有效组织课堂教学，并运用多元化的评价方式准确评估学生的学习效果。
</w:t>
      </w:r>
    </w:p>
    <w:p w14:paraId="070CC2D6">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师德师风建设成果丰硕</w:t>
      </w:r>
      <w:r>
        <w:rPr>
          <w:rFonts w:hint="eastAsia" w:ascii="仿宋" w:hAnsi="仿宋" w:eastAsia="仿宋" w:cs="仿宋"/>
          <w:color w:val="auto"/>
          <w:sz w:val="32"/>
          <w:szCs w:val="32"/>
        </w:rPr>
        <w:t>：持续强化师德师风建设，通过各类学习与实践活动，教师们深刻认识到高尚品德对学生成长的深远影响，在日常教学中更加注重以自身的品德言行感染学生，关爱学生的身心健康，成为学生成长道路上的引路人，营造了良好的教育教学氛围。
</w:t>
      </w:r>
    </w:p>
    <w:p w14:paraId="70525181">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课堂教学改革稳步推进</w:t>
      </w:r>
      <w:r>
        <w:rPr>
          <w:rFonts w:hint="eastAsia" w:ascii="仿宋" w:hAnsi="仿宋" w:eastAsia="仿宋" w:cs="仿宋"/>
          <w:color w:val="auto"/>
          <w:sz w:val="32"/>
          <w:szCs w:val="32"/>
        </w:rPr>
        <w:t>：大力推进课堂教学改革，教师们积极探索创新教学方法，课堂效率得到有效提高。以学生为中心的教学理念得到广泛贯彻，学生在课堂上的参与度明显提升，学习积极性和主动性被充分激发，课堂教学呈现出更加生动活泼、高效有序的局面。
</w:t>
      </w:r>
    </w:p>
    <w:p w14:paraId="572FD538">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留守儿童教育策略有效实施</w:t>
      </w:r>
      <w:r>
        <w:rPr>
          <w:rFonts w:hint="eastAsia" w:ascii="仿宋" w:hAnsi="仿宋" w:eastAsia="仿宋" w:cs="仿宋"/>
          <w:color w:val="auto"/>
          <w:sz w:val="32"/>
          <w:szCs w:val="32"/>
        </w:rPr>
        <w:t>：针对乡镇学校留守儿童较多的实际情况，我校制定并实施了专门的教育策略。教师们通过参加相关培训，提升了对留守儿童心理健康的关注和辅导技能，能够更好地理解留守儿童的情感需求，为他们营造温暖、积极的学习环境。通过开展谈心、游戏等活动，与留守儿童建立了深厚的信任关系，促进了他们的全面健康成长。
</w:t>
      </w:r>
    </w:p>
    <w:p w14:paraId="607E48F7">
      <w:pPr>
        <w:pStyle w:val="3"/>
        <w:keepNext w:val="0"/>
        <w:keepLines w:val="0"/>
        <w:pageBreakBefore w:val="0"/>
        <w:widowControl/>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二、培训内容实施情况
</w:t>
      </w:r>
    </w:p>
    <w:p w14:paraId="0C56CDA7">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三月份：领导力提升行动</w:t>
      </w:r>
    </w:p>
    <w:p w14:paraId="7C497506">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校园长课程领导力提升</w:t>
      </w:r>
      <w:r>
        <w:rPr>
          <w:rFonts w:hint="eastAsia" w:ascii="仿宋" w:hAnsi="仿宋" w:eastAsia="仿宋" w:cs="仿宋"/>
          <w:color w:val="auto"/>
          <w:sz w:val="32"/>
          <w:szCs w:val="32"/>
        </w:rPr>
        <w:t>：校园长工作坊通过专家讲座、案例分析以及小组研讨等形式，深入探讨课程体系构建、课程资源整合等关键问题。校园长们在交流与学习中，明确了学校课程发展方向，能够结合学校实际情况优化课程设置，提高课程实施的有效性，为学校的课程建设提供了有力的指导。
</w:t>
      </w:r>
    </w:p>
    <w:p w14:paraId="7957E8D4">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中层干部管理能力培养</w:t>
      </w:r>
      <w:r>
        <w:rPr>
          <w:rFonts w:hint="eastAsia" w:ascii="仿宋" w:hAnsi="仿宋" w:eastAsia="仿宋" w:cs="仿宋"/>
          <w:color w:val="auto"/>
          <w:sz w:val="32"/>
          <w:szCs w:val="32"/>
        </w:rPr>
        <w:t>：中层干部管理实训采用模拟管理场景、角色扮演等方式，让中层干部在实践中学习科学的管理方法。通过这些培训活动，中层干部的团队管理、沟通协调和决策能力得到显著提升，能够更好地发挥承上启下的作用，确保学校各项工作的顺利开展。
</w:t>
      </w:r>
    </w:p>
    <w:p w14:paraId="028F172C">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班级文化建设全面推进</w:t>
      </w:r>
      <w:r>
        <w:rPr>
          <w:rFonts w:hint="eastAsia" w:ascii="仿宋" w:hAnsi="仿宋" w:eastAsia="仿宋" w:cs="仿宋"/>
          <w:color w:val="auto"/>
          <w:sz w:val="32"/>
          <w:szCs w:val="32"/>
        </w:rPr>
        <w:t>：在班级文化建设方面，班主任积极引导学生共同制定班级规章制度，组织学生参与班级环境布置，如制作班级荣誉墙、图书角等，营造了温馨且富有文化氛围的学习环境。同时，通过开展特色班级活动，如每月一次的主题班会展示，增强了班级凝聚力和学生的归属感，为学校整体领导力的提升奠定了坚实基础。
</w:t>
      </w:r>
    </w:p>
    <w:p w14:paraId="6F70D97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四月份：教学技能专项攻坚</w:t>
      </w:r>
    </w:p>
    <w:p w14:paraId="298D2A2C">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说课竞赛激发创新思维</w:t>
      </w:r>
      <w:r>
        <w:rPr>
          <w:rFonts w:hint="eastAsia" w:ascii="仿宋" w:hAnsi="仿宋" w:eastAsia="仿宋" w:cs="仿宋"/>
          <w:color w:val="auto"/>
          <w:sz w:val="32"/>
          <w:szCs w:val="32"/>
        </w:rPr>
        <w:t>：说课竞赛要求教师深入分析教材、学情，阐述教学目标、教学方法和教学过程。在竞赛过程中，教师们充分展示了对教学内容的深刻理解和独特的教学设计思路，激发了教学创新思维，促进了教师之间的交流与学习，有效提升了教师的教学设计能力
</w:t>
      </w:r>
    </w:p>
    <w:p w14:paraId="799B969F">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课件制作培训提升教学呈现能力</w:t>
      </w:r>
      <w:r>
        <w:rPr>
          <w:rFonts w:hint="eastAsia" w:ascii="仿宋" w:hAnsi="仿宋" w:eastAsia="仿宋" w:cs="仿宋"/>
          <w:color w:val="auto"/>
          <w:sz w:val="32"/>
          <w:szCs w:val="32"/>
        </w:rPr>
        <w:t>：针对不同学科特点，开展课件制作培训，教授教师如何运用多媒体技术优化教学内容呈现。培训内容涵盖课件的整体设计、素材选取与处理、交互功能设置等方面。通过培训，教师们能够制作出内容丰富、形式生动的课件，增强了课堂教学的吸引力，使教学内容更加直观形象地呈现给学生。
</w:t>
      </w:r>
    </w:p>
    <w:p w14:paraId="75019813">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学科组集体备课展示促进合作交流</w:t>
      </w:r>
      <w:r>
        <w:rPr>
          <w:rFonts w:hint="eastAsia" w:ascii="仿宋" w:hAnsi="仿宋" w:eastAsia="仿宋" w:cs="仿宋"/>
          <w:color w:val="auto"/>
          <w:sz w:val="32"/>
          <w:szCs w:val="32"/>
        </w:rPr>
        <w:t>：学科组集体备课展示活动为教师提供了交流合作的平台。各学科组围绕同一教学内容，共同研讨教学思路、教学方法和教学资源整合。在展示过程中，教师们分享备课成果，互相学习借鉴，共同提高。同时，针对乡镇学校多媒体设备使用痛点，安排专业技术人员进行现场指导和定期维护，确保教师能够顺利运用多媒体设备开展教学。
</w:t>
      </w:r>
    </w:p>
    <w:p w14:paraId="794B74C8">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五月份：信息技术融合创新</w:t>
      </w:r>
    </w:p>
    <w:p w14:paraId="4E4F5DEF">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希沃白板与班级优化大师应用培训提高教学互动性</w:t>
      </w:r>
      <w:r>
        <w:rPr>
          <w:rFonts w:hint="eastAsia" w:ascii="仿宋" w:hAnsi="仿宋" w:eastAsia="仿宋" w:cs="仿宋"/>
          <w:color w:val="auto"/>
          <w:sz w:val="32"/>
          <w:szCs w:val="32"/>
        </w:rPr>
        <w:t>：希沃白板培训详细介绍了其各项功能，如互动教学工具的使用、教学资源的获取与整合等。教师们通过培训能够熟练运用希沃白板开展互动式教学，增加了课堂教学的趣味性和学生的参与度。班级优化大师培训则聚焦于学生课堂行为管理，教师可以通过该工具实时记录学生的表现，及时给予奖励和反馈，激发了学生的学习积极性，提高了课堂管理效率。
</w:t>
      </w:r>
    </w:p>
    <w:p w14:paraId="19E1E75A">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微课制作评比提升教学内容针对性</w:t>
      </w:r>
      <w:r>
        <w:rPr>
          <w:rFonts w:hint="eastAsia" w:ascii="仿宋" w:hAnsi="仿宋" w:eastAsia="仿宋" w:cs="仿宋"/>
          <w:color w:val="auto"/>
          <w:sz w:val="32"/>
          <w:szCs w:val="32"/>
        </w:rPr>
        <w:t>：设置教师微课制作评比环节，鼓励教师将教学重点、难点制作成简短精悍的微课视频。通过微课制作，教师们进一步提炼了教学内容，提升了教学内容的针对性和有效性。同时，学校为教师提供微课制作的技术支持和指导，包括视频录制、剪辑、后期处理等方面的培训，帮助教师掌握微课制作的技能。
</w:t>
      </w:r>
    </w:p>
    <w:p w14:paraId="3229C59D">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家校沟通平台操作培训加强家校合作</w:t>
      </w:r>
      <w:r>
        <w:rPr>
          <w:rFonts w:hint="eastAsia" w:ascii="仿宋" w:hAnsi="仿宋" w:eastAsia="仿宋" w:cs="仿宋"/>
          <w:color w:val="auto"/>
          <w:sz w:val="32"/>
          <w:szCs w:val="32"/>
        </w:rPr>
        <w:t>：在家校沟通平台（如钉钉）的操作培训中，详细介绍了钉钉的家校沟通功能，如班级群管理、作业发布与批改、在线家长会等。教师们通过培训能够熟练运用钉钉与家长保持密切沟通，及时反馈学生的学习情况，共同促进学生成长，加强了家校之间的联系与合作。
</w:t>
      </w:r>
    </w:p>
    <w:p w14:paraId="0046090B">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六月份：德育与心理教育深化</w:t>
      </w:r>
    </w:p>
    <w:p w14:paraId="0B663BCF">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主题班会设计大赛强化德育教育</w:t>
      </w:r>
      <w:r>
        <w:rPr>
          <w:rFonts w:hint="eastAsia" w:ascii="仿宋" w:hAnsi="仿宋" w:eastAsia="仿宋" w:cs="仿宋"/>
          <w:color w:val="auto"/>
          <w:sz w:val="32"/>
          <w:szCs w:val="32"/>
        </w:rPr>
        <w:t>：主题班会设计大赛要求教师围绕德育主题，如爱国主义教育、文明礼仪教育等，精心设计班会流程，通过多样化的活动形式，引导学生树立正确的价值观和道德观。教师们在设计过程中充分发挥创意，使主题班会成为德育教育的重要阵地，增强了德育教育的实效性。
</w:t>
      </w:r>
    </w:p>
    <w:p w14:paraId="2DA576A5">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心理危机干预模拟演练提升心理应对能力</w:t>
      </w:r>
      <w:r>
        <w:rPr>
          <w:rFonts w:hint="eastAsia" w:ascii="仿宋" w:hAnsi="仿宋" w:eastAsia="仿宋" w:cs="仿宋"/>
          <w:color w:val="auto"/>
          <w:sz w:val="32"/>
          <w:szCs w:val="32"/>
        </w:rPr>
        <w:t>：心理危机干预模拟演练模拟学生可能出现的心理危机场景，如情绪失控、抑郁倾向等，让教师在模拟情境中学习心理危机干预的技巧和方法。通过演练，教师们提高了对学生心理问题的应对能力，特别是在关注留守儿童心理辅导技巧方面，能够更好地给予他们关爱和支持。
</w:t>
      </w:r>
    </w:p>
    <w:p w14:paraId="5BA807AA">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家校协同育人机制构建形成教育合力</w:t>
      </w:r>
      <w:r>
        <w:rPr>
          <w:rFonts w:hint="eastAsia" w:ascii="仿宋" w:hAnsi="仿宋" w:eastAsia="仿宋" w:cs="仿宋"/>
          <w:color w:val="auto"/>
          <w:sz w:val="32"/>
          <w:szCs w:val="32"/>
        </w:rPr>
        <w:t>：学校定期组织家长会，邀请专家进行家庭教育讲座，提升家长的教育理念和方法。建立家长志愿者制度，鼓励家长参与学校活动，如协助组织校外实践活动等。同时，教师与家长保持密切沟通，及时反馈学生的在校表现和学习情况，共同制定教育计划，形成了家校教育合力，促进了学生的全面发展。
</w:t>
      </w:r>
    </w:p>
    <w:p w14:paraId="3BB2791B">
      <w:pPr>
        <w:pStyle w:val="3"/>
        <w:keepNext w:val="0"/>
        <w:keepLines w:val="0"/>
        <w:pageBreakBefore w:val="0"/>
        <w:widowControl/>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三、校本研修与考核管理情况
</w:t>
      </w:r>
    </w:p>
    <w:p w14:paraId="2C0EC092">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b/>
          <w:bCs/>
          <w:color w:val="auto"/>
          <w:sz w:val="32"/>
          <w:szCs w:val="32"/>
        </w:rPr>
        <w:t>校本研修实施规范有序</w:t>
      </w:r>
    </w:p>
    <w:p w14:paraId="485B5759">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“主题教研日” 活动成效显著</w:t>
      </w:r>
      <w:r>
        <w:rPr>
          <w:rFonts w:hint="eastAsia" w:ascii="仿宋" w:hAnsi="仿宋" w:eastAsia="仿宋" w:cs="仿宋"/>
          <w:color w:val="auto"/>
          <w:sz w:val="32"/>
          <w:szCs w:val="32"/>
        </w:rPr>
        <w:t>：“主题教研日” 作为校本研修的核心活动，通过观课议课、课题研讨和成果展示等环节，促进了教师的专业成长。在观课议课中，教师们围绕确定的观课主题，如 “小组合作学习的有效性”，认真观察课堂教学，积极交流讨论，提出改进建议，形成了良好的研讨氛围。课题研讨以学科组为单位，围绕学校教育教学中的实际问题确定研究课题，各课题小组在教研日中汇报研究进展、分享研究成果、探讨解决问题的方法，提升了教师的教学研究能力。成果展示环节，教师们展示优秀教学设计、教学论文、教学反思等成果，激励了教师积极探索创新，同时为其他教师提供了学习借鉴的机会。
</w:t>
      </w:r>
    </w:p>
    <w:p w14:paraId="61FDBA35">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教研组长发挥重要作用</w:t>
      </w:r>
      <w:r>
        <w:rPr>
          <w:rFonts w:hint="eastAsia" w:ascii="仿宋" w:hAnsi="仿宋" w:eastAsia="仿宋" w:cs="仿宋"/>
          <w:color w:val="auto"/>
          <w:sz w:val="32"/>
          <w:szCs w:val="32"/>
        </w:rPr>
        <w:t>：教研组长在 “主题教研日” 中承担着组织、引导和反馈的重要职责。他们制定详细的教研计划，确保活动有序开展；引导教师围绕主题深入研讨，促进教师之间的交流与合作；及时收集教师的意见和建议，向上级反馈，为学校教学管理提供了有价值的参考。
</w:t>
      </w:r>
    </w:p>
    <w:p w14:paraId="3041D85C">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资源包共享机制提高教学资源利用效率</w:t>
      </w:r>
      <w:r>
        <w:rPr>
          <w:rFonts w:hint="eastAsia" w:ascii="仿宋" w:hAnsi="仿宋" w:eastAsia="仿宋" w:cs="仿宋"/>
          <w:color w:val="auto"/>
          <w:sz w:val="32"/>
          <w:szCs w:val="32"/>
        </w:rPr>
        <w:t>：建立校内教学资源共享平台，各学科组将优质教学资源，如课件、教案、试题等整理成资源包上传至平台。教师们可以根据教学需求下载使用，实现了教学资源的有效整合与共享，提高了教学资源的利用效率，为教师的教学工作提供了有力支持。
</w:t>
      </w:r>
    </w:p>
    <w:p w14:paraId="2497C82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双重考核机制有效保障培训质量</w:t>
      </w:r>
    </w:p>
    <w:p w14:paraId="52867C51">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推门课评价全面客观</w:t>
      </w:r>
      <w:r>
        <w:rPr>
          <w:rFonts w:hint="eastAsia" w:ascii="仿宋" w:hAnsi="仿宋" w:eastAsia="仿宋" w:cs="仿宋"/>
          <w:color w:val="auto"/>
          <w:sz w:val="32"/>
          <w:szCs w:val="32"/>
        </w:rPr>
        <w:t>：依据《教师培训考核细则》，推门课评价量表从教学目标、教学内容、教学方法、教学过程、教学效果等多个维度对教师课堂教学进行全面评价。通过客观公正的评价，能够准确反映教师的课堂教学水平，为教师提供有针对性的改进建议，促进教师不断提高教学质量。
</w:t>
      </w:r>
    </w:p>
    <w:p w14:paraId="33FBC45F">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网络研修学分换算合理规范</w:t>
      </w:r>
      <w:r>
        <w:rPr>
          <w:rFonts w:hint="eastAsia" w:ascii="仿宋" w:hAnsi="仿宋" w:eastAsia="仿宋" w:cs="仿宋"/>
          <w:color w:val="auto"/>
          <w:sz w:val="32"/>
          <w:szCs w:val="32"/>
        </w:rPr>
        <w:t>：教师在全国中小学智慧教育平台等网络研修平台上完成规定的学习课程、作业、测试等任务，根据学习时长、学习成果等换算学分。这种合理规范的学分换算规则，激励教师积极参与网络研修，不断提升自身的专业素养。
</w:t>
      </w:r>
    </w:p>
    <w:p w14:paraId="4DA5D434">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末位约谈制度促进教师成长</w:t>
      </w:r>
      <w:r>
        <w:rPr>
          <w:rFonts w:hint="eastAsia" w:ascii="仿宋" w:hAnsi="仿宋" w:eastAsia="仿宋" w:cs="仿宋"/>
          <w:color w:val="auto"/>
          <w:sz w:val="32"/>
          <w:szCs w:val="32"/>
        </w:rPr>
        <w:t>：学期末，对培训考核成绩排名末位的教师，由学校领导和培训负责人进行约谈。通过约谈，了解教师在培训过程中遇到的困难和问题，给予针对性的指导和建议，帮助教师制定改进计划，明确努力方向，确保教师在后续培训中能够提升自身能力，达到培训要求，促进了教师队伍的整体发展。
</w:t>
      </w:r>
    </w:p>
    <w:p w14:paraId="67FA18D3">
      <w:pPr>
        <w:pStyle w:val="3"/>
        <w:keepNext w:val="0"/>
        <w:keepLines w:val="0"/>
        <w:pageBreakBefore w:val="0"/>
        <w:widowControl/>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四、保障体系与成果转化情况
</w:t>
      </w:r>
    </w:p>
    <w:p w14:paraId="2B08FF7E">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组织保障与安全管控有力</w:t>
      </w:r>
    </w:p>
    <w:p w14:paraId="5865CE5C">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培训领导小组统筹协调</w:t>
      </w:r>
      <w:r>
        <w:rPr>
          <w:rFonts w:hint="eastAsia" w:ascii="仿宋" w:hAnsi="仿宋" w:eastAsia="仿宋" w:cs="仿宋"/>
          <w:color w:val="auto"/>
          <w:sz w:val="32"/>
          <w:szCs w:val="32"/>
        </w:rPr>
        <w:t>：成立专门的培训领导小组，由校长担任组长，副校长担任副组长，各部门主任及骨干教师为成员。领导小组定期召开会议，研究解决培训过程中出现的问题，全面统筹培训工作，确保培训工作按计划顺利推进。
</w:t>
      </w:r>
    </w:p>
    <w:p w14:paraId="6C4271D5">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突发事件应急预案完善</w:t>
      </w:r>
      <w:r>
        <w:rPr>
          <w:rFonts w:hint="eastAsia" w:ascii="仿宋" w:hAnsi="仿宋" w:eastAsia="仿宋" w:cs="仿宋"/>
          <w:color w:val="auto"/>
          <w:sz w:val="32"/>
          <w:szCs w:val="32"/>
        </w:rPr>
        <w:t>：制定突发事件应急预案，针对可能出现的自然灾害、公共卫生事件等突发情况，明确应急响应流程和责任分工。提前做好应急物资储备，定期组织教师进行应急演练，提高了教师的应急处理能力，保障了培训活动的安全进行。
</w:t>
      </w:r>
    </w:p>
    <w:p w14:paraId="5CDFAC7C">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村小教师参训保障到位</w:t>
      </w:r>
      <w:r>
        <w:rPr>
          <w:rFonts w:hint="eastAsia" w:ascii="仿宋" w:hAnsi="仿宋" w:eastAsia="仿宋" w:cs="仿宋"/>
          <w:color w:val="auto"/>
          <w:sz w:val="32"/>
          <w:szCs w:val="32"/>
        </w:rPr>
        <w:t>：考虑到村小教师参训交通不便的问题，学校安排专门车辆接送村小教师，确保他们能够按时、安全参加培训。同时，加强对车辆的安全检查和司机的安全教育，保障了行车安全，体现了学校对村小教师的关怀。
</w:t>
      </w:r>
    </w:p>
    <w:p w14:paraId="4EB01381">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4.</w:t>
      </w:r>
      <w:r>
        <w:rPr>
          <w:rFonts w:hint="eastAsia" w:ascii="仿宋" w:hAnsi="仿宋" w:eastAsia="仿宋" w:cs="仿宋"/>
          <w:b/>
          <w:bCs/>
          <w:color w:val="auto"/>
          <w:sz w:val="32"/>
          <w:szCs w:val="32"/>
        </w:rPr>
        <w:t>培训经费管理严格规范</w:t>
      </w:r>
      <w:r>
        <w:rPr>
          <w:rFonts w:hint="eastAsia" w:ascii="仿宋" w:hAnsi="仿宋" w:eastAsia="仿宋" w:cs="仿宋"/>
          <w:color w:val="auto"/>
          <w:sz w:val="32"/>
          <w:szCs w:val="32"/>
        </w:rPr>
        <w:t>：严格按照上级规定，从公用经费中划拨专项培训经费。经费划拨遵循公平、合理、透明的原则，根据培训项目的实际需求进行分配。建立经费使用监管机制，设立专门账户，对培训经费的使用进行全程监督，确保经费使用合理、合规，切实用于教师培训工作，提高了经费使用效益。
</w:t>
      </w:r>
    </w:p>
    <w:p w14:paraId="305C3EFE">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成果孵化与辐射机制初显成效</w:t>
      </w:r>
    </w:p>
    <w:p w14:paraId="148B870D">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校本资源库建设成果丰硕</w:t>
      </w:r>
      <w:r>
        <w:rPr>
          <w:rFonts w:hint="eastAsia" w:ascii="仿宋" w:hAnsi="仿宋" w:eastAsia="仿宋" w:cs="仿宋"/>
          <w:color w:val="auto"/>
          <w:sz w:val="32"/>
          <w:szCs w:val="32"/>
        </w:rPr>
        <w:t>：构建校本资源库，整合教师在培训过程中形成的优秀教学成果，包括教学设计、教学课件、教学反思、教学案例、试题库等多种类型的资源。各学科组负责对本学科的资源进行收集、整理和审核，确保资源的质量和适用性。教师们可以通过校内网络平台随时访问资源库，根据教学需要下载使用，实现了教学资源的校内共享，促进了教师之间的学习与交流。
</w:t>
      </w:r>
    </w:p>
    <w:p w14:paraId="6888798F">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优秀课例县域巡讲影响广泛</w:t>
      </w:r>
      <w:r>
        <w:rPr>
          <w:rFonts w:hint="eastAsia" w:ascii="仿宋" w:hAnsi="仿宋" w:eastAsia="仿宋" w:cs="仿宋"/>
          <w:color w:val="auto"/>
          <w:sz w:val="32"/>
          <w:szCs w:val="32"/>
        </w:rPr>
        <w:t>：选拔在培训中表现突出、教学成果显著的教师组成巡讲团队，深入县域内其他学校展示优秀课例，并进行教学经验分享。通过这种方式，将我校的优质教学资源辐射到周边学校，促进了县域内教师教学水平的整体提升，加强了校际之间的交流与合作，扩大了学校的影响力。
</w:t>
      </w:r>
    </w:p>
    <w:p w14:paraId="3A2B4426">
      <w:pPr>
        <w:pStyle w:val="16"/>
        <w:keepNext w:val="0"/>
        <w:keepLines w:val="0"/>
        <w:pageBreakBefore w:val="0"/>
        <w:widowControl/>
        <w:numPr>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青年教师成长档案数字化管理科学有效</w:t>
      </w:r>
      <w:r>
        <w:rPr>
          <w:rFonts w:hint="eastAsia" w:ascii="仿宋" w:hAnsi="仿宋" w:eastAsia="仿宋" w:cs="仿宋"/>
          <w:color w:val="auto"/>
          <w:sz w:val="32"/>
          <w:szCs w:val="32"/>
        </w:rPr>
        <w:t>：建立青年教师成长档案的数字化管理系统，为每位青年教师建立个人成长档案，内容涵盖教师的基本信息、培训经历、教学成果、教学评价等方面的数据。通过数字化管理，方便对青年教师的成长轨迹进行跟踪和分析，学校可以根据档案数据为青年教师提供个性化的培训和指导，促进他们的专业成长。同时，数字化档案也为学校的师资队伍建设提供了数据支持，有助于制定科学合理的教师培养计划。
</w:t>
      </w:r>
    </w:p>
    <w:p w14:paraId="3B6E20B1">
      <w:pPr>
        <w:pStyle w:val="16"/>
        <w:keepNext w:val="0"/>
        <w:keepLines w:val="0"/>
        <w:pageBreakBefore w:val="0"/>
        <w:widowControl/>
        <w:kinsoku/>
        <w:wordWrap/>
        <w:overflowPunct/>
        <w:topLinePunct w:val="0"/>
        <w:autoSpaceDE/>
        <w:autoSpaceDN/>
        <w:bidi w:val="0"/>
        <w:adjustRightInd/>
        <w:snapToGrid/>
        <w:spacing w:before="0" w:after="0" w:line="480" w:lineRule="exact"/>
        <w:ind w:left="0" w:firstLine="640" w:firstLineChars="200"/>
        <w:textAlignment w:val="auto"/>
        <w:rPr>
          <w:color w:val="auto"/>
        </w:rPr>
      </w:pPr>
      <w:r>
        <w:rPr>
          <w:rFonts w:hint="eastAsia" w:ascii="仿宋" w:hAnsi="仿宋" w:eastAsia="仿宋" w:cs="仿宋"/>
          <w:color w:val="auto"/>
          <w:sz w:val="32"/>
          <w:szCs w:val="32"/>
        </w:rPr>
        <w:t>本学期我校教师培训工作在全体教师的积极参与和共同努力下，取得了显著的成效。通过一系列的培训活动，教师的专业素养得到了全面提升，学校的教育教学质量得到了有效提高。在今后的工作中，我们将继续总结经验，不断完善培训方案，持续推进教师培训工作，为学校的发展和学生的成长提供更加坚实的保障。
</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方正大黑简体">
    <w:panose1 w:val="02000000000000000000"/>
    <w:charset w:val="86"/>
    <w:family w:val="auto"/>
    <w:pitch w:val="default"/>
    <w:sig w:usb0="A00002BF" w:usb1="184F6CFA" w:usb2="00000012" w:usb3="00000000" w:csb0="00040001" w:csb1="00000000"/>
  </w:font>
  <w:font w:name="标准粗黑">
    <w:panose1 w:val="02000503000000000000"/>
    <w:charset w:val="86"/>
    <w:family w:val="auto"/>
    <w:pitch w:val="default"/>
    <w:sig w:usb0="8000002F" w:usb1="084164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华康行楷体 W5">
    <w:panose1 w:val="03000509000000000000"/>
    <w:charset w:val="86"/>
    <w:family w:val="auto"/>
    <w:pitch w:val="default"/>
    <w:sig w:usb0="A00002BF" w:usb1="384F6CFA" w:usb2="00000012" w:usb3="00000000" w:csb0="00040001" w:csb1="0000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汉仪中黑 197">
    <w:panose1 w:val="00020600040101010101"/>
    <w:charset w:val="86"/>
    <w:family w:val="auto"/>
    <w:pitch w:val="default"/>
    <w:sig w:usb0="A00002BF" w:usb1="18E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rsids>
    <w:rsidRoot w:val="00000000"/>
    <w:rsid w:val="5AAC3D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4755</Words>
  <Characters>4768</Characters>
  <TotalTime>6</TotalTime>
  <ScaleCrop>false</ScaleCrop>
  <LinksUpToDate>false</LinksUpToDate>
  <CharactersWithSpaces>4784</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2025-06-19T01:11:00Z</dcterms:created>
  <dc:creator>Un-named</dc:creator>
  <cp:lastModifiedBy>第五空间</cp:lastModifiedBy>
  <dcterms:modified xsi:type="dcterms:W3CDTF">2025-06-19T01:19:04Z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eyJoZGlkIjoiNjE1OGJlODYxNjhhZjI2NmFmMmNhN2EwYTY0MmM2Y2UiLCJ1c2VySWQiOiI2MTk1OTYxMDMifQ==</vt:lpwstr>
  </property>
  <property fmtid="{D5CDD505-2E9C-101B-9397-08002B2CF9AE}" pid="3" name="KSOProductBuildVer">
    <vt:lpwstr>2052-12.1.0.21541</vt:lpwstr>
  </property>
  <property fmtid="{D5CDD505-2E9C-101B-9397-08002B2CF9AE}" pid="4" name="ICV">
    <vt:lpwstr>53FF9FAB6CC447AA811B5312E15D08FE_12</vt:lpwstr>
  </property>
</Properties>
</file>